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</w:p>
    <w:p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F578EB">
        <w:rPr>
          <w:i/>
          <w:u w:val="single"/>
        </w:rPr>
        <w:t xml:space="preserve">8 </w:t>
      </w:r>
      <w:r w:rsidR="00D15160" w:rsidRPr="001B7EA5">
        <w:rPr>
          <w:i/>
          <w:u w:val="single"/>
        </w:rPr>
        <w:t>do SIWZ</w:t>
      </w:r>
    </w:p>
    <w:p w:rsidR="0026133A" w:rsidRDefault="0026133A" w:rsidP="007E6521">
      <w:pPr>
        <w:pStyle w:val="Nagwek7"/>
        <w:ind w:right="72"/>
        <w:rPr>
          <w:sz w:val="24"/>
        </w:rPr>
      </w:pPr>
    </w:p>
    <w:p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82319A" w:rsidRPr="0082319A" w:rsidRDefault="0082319A" w:rsidP="0082319A">
      <w:pPr>
        <w:pStyle w:val="Akapitzlist"/>
        <w:ind w:left="720"/>
        <w:jc w:val="center"/>
        <w:rPr>
          <w:b/>
          <w:bCs/>
          <w:iCs/>
          <w:sz w:val="22"/>
          <w:szCs w:val="22"/>
          <w:u w:val="single"/>
        </w:rPr>
      </w:pPr>
    </w:p>
    <w:p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:rsidR="00C82AEE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82AEE" w:rsidRPr="00F3208A" w:rsidRDefault="00C82AEE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02D28" w:rsidRPr="00202D28" w:rsidRDefault="00C82AEE" w:rsidP="00306356"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  <w:r w:rsidR="00202D28" w:rsidRPr="00202D28">
        <w:t xml:space="preserve">Usługa przeglądu i konserwacji  chromatografu cieczowego  firmy </w:t>
      </w:r>
      <w:proofErr w:type="spellStart"/>
      <w:r w:rsidR="00202D28" w:rsidRPr="00202D28">
        <w:t>Waters</w:t>
      </w:r>
      <w:proofErr w:type="spellEnd"/>
      <w:r w:rsidR="00306356">
        <w:t xml:space="preserve"> </w:t>
      </w:r>
      <w:r w:rsidR="00306356" w:rsidRPr="00306356">
        <w:t>ACQUITY UPLC H-Class System</w:t>
      </w:r>
      <w:bookmarkStart w:id="0" w:name="_GoBack"/>
      <w:bookmarkEnd w:id="0"/>
    </w:p>
    <w:p w:rsidR="00C82AEE" w:rsidRPr="00202D28" w:rsidRDefault="00C82AEE" w:rsidP="00202D28">
      <w:pPr>
        <w:pStyle w:val="Tekstpodstawowy3"/>
        <w:spacing w:line="360" w:lineRule="auto"/>
        <w:jc w:val="both"/>
        <w:outlineLvl w:val="0"/>
        <w:rPr>
          <w:sz w:val="24"/>
          <w:szCs w:val="24"/>
        </w:rPr>
      </w:pPr>
      <w:r w:rsidRPr="00202D28">
        <w:rPr>
          <w:sz w:val="24"/>
          <w:szCs w:val="24"/>
        </w:rPr>
        <w:t xml:space="preserve"> oświadczam</w:t>
      </w:r>
      <w:r w:rsidR="00F3208A" w:rsidRPr="00202D28">
        <w:rPr>
          <w:sz w:val="24"/>
          <w:szCs w:val="24"/>
        </w:rPr>
        <w:t>y</w:t>
      </w:r>
      <w:r w:rsidRPr="00202D28">
        <w:rPr>
          <w:sz w:val="24"/>
          <w:szCs w:val="24"/>
        </w:rPr>
        <w:t>, że:</w:t>
      </w:r>
    </w:p>
    <w:p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:rsidR="00C82AEE" w:rsidRPr="00800B7C" w:rsidRDefault="00C82AEE" w:rsidP="00800B7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2015 r., poz. 184, 1618 i 1634),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:rsidR="00C82AEE" w:rsidRPr="00F3208A" w:rsidRDefault="00C82AEE" w:rsidP="00C82AEE">
      <w:pPr>
        <w:spacing w:line="312" w:lineRule="auto"/>
        <w:jc w:val="both"/>
        <w:rPr>
          <w:rFonts w:eastAsia="MS Mincho"/>
          <w:b/>
          <w:bCs/>
        </w:rPr>
      </w:pPr>
    </w:p>
    <w:p w:rsidR="00C82AEE" w:rsidRPr="00F3208A" w:rsidRDefault="00C82AEE" w:rsidP="00C82AEE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:rsidR="002E14EB" w:rsidRDefault="002E14EB" w:rsidP="00C82AEE">
      <w:pPr>
        <w:spacing w:line="312" w:lineRule="auto"/>
        <w:ind w:left="741" w:firstLine="3399"/>
      </w:pPr>
    </w:p>
    <w:p w:rsidR="002E14EB" w:rsidRDefault="002E14EB" w:rsidP="00C82AEE">
      <w:pPr>
        <w:spacing w:line="312" w:lineRule="auto"/>
        <w:ind w:left="741" w:firstLine="3399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</w:t>
      </w:r>
    </w:p>
    <w:p w:rsidR="00C82AEE" w:rsidRPr="00F3208A" w:rsidRDefault="00C82AEE" w:rsidP="00C82AEE">
      <w:pPr>
        <w:spacing w:line="312" w:lineRule="auto"/>
        <w:ind w:left="741" w:firstLine="3399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800B7C" w:rsidRDefault="00222EC1" w:rsidP="00222EC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p w:rsidR="00222EC1" w:rsidRPr="00800B7C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0"/>
        <w:contextualSpacing/>
        <w:jc w:val="both"/>
        <w:rPr>
          <w:b/>
          <w:sz w:val="20"/>
          <w:szCs w:val="20"/>
        </w:rPr>
      </w:pPr>
    </w:p>
    <w:sectPr w:rsidR="00222EC1" w:rsidRPr="00800B7C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1A" w:rsidRDefault="00292D1A">
      <w:r>
        <w:separator/>
      </w:r>
    </w:p>
  </w:endnote>
  <w:endnote w:type="continuationSeparator" w:id="0">
    <w:p w:rsidR="00292D1A" w:rsidRDefault="0029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3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1A" w:rsidRDefault="00292D1A">
      <w:r>
        <w:separator/>
      </w:r>
    </w:p>
  </w:footnote>
  <w:footnote w:type="continuationSeparator" w:id="0">
    <w:p w:rsidR="00292D1A" w:rsidRDefault="0029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>
      <w:rPr>
        <w:sz w:val="22"/>
        <w:szCs w:val="22"/>
      </w:rPr>
      <w:t>Sprawa ZP</w:t>
    </w:r>
    <w:r w:rsidR="00E44131">
      <w:rPr>
        <w:sz w:val="22"/>
        <w:szCs w:val="22"/>
      </w:rPr>
      <w:t xml:space="preserve">  </w:t>
    </w:r>
    <w:r w:rsidR="00145C85">
      <w:rPr>
        <w:sz w:val="22"/>
        <w:szCs w:val="22"/>
      </w:rPr>
      <w:t xml:space="preserve"> </w:t>
    </w:r>
    <w:r w:rsidR="000000F1">
      <w:rPr>
        <w:sz w:val="22"/>
        <w:szCs w:val="22"/>
      </w:rPr>
      <w:t>9</w:t>
    </w:r>
    <w:r w:rsidR="00145C85">
      <w:rPr>
        <w:sz w:val="22"/>
        <w:szCs w:val="22"/>
      </w:rPr>
      <w:t xml:space="preserve"> </w:t>
    </w:r>
    <w:r w:rsidR="00BE32D2">
      <w:rPr>
        <w:sz w:val="22"/>
        <w:szCs w:val="22"/>
      </w:rPr>
      <w:t>/</w:t>
    </w:r>
    <w:r>
      <w:rPr>
        <w:sz w:val="22"/>
        <w:szCs w:val="22"/>
      </w:rPr>
      <w:t>201</w:t>
    </w:r>
    <w:r w:rsidR="006F2A93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53A61"/>
    <w:rsid w:val="00C56DA9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64DF"/>
    <w:rsid w:val="00E4101A"/>
    <w:rsid w:val="00E44131"/>
    <w:rsid w:val="00E77E97"/>
    <w:rsid w:val="00EC15C1"/>
    <w:rsid w:val="00ED6B81"/>
    <w:rsid w:val="00EF2D4A"/>
    <w:rsid w:val="00EF7225"/>
    <w:rsid w:val="00F068B1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E157-2DFD-4F39-B201-D0520B3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Ewa Iracka</cp:lastModifiedBy>
  <cp:revision>2</cp:revision>
  <cp:lastPrinted>2019-05-09T07:28:00Z</cp:lastPrinted>
  <dcterms:created xsi:type="dcterms:W3CDTF">2019-05-10T12:57:00Z</dcterms:created>
  <dcterms:modified xsi:type="dcterms:W3CDTF">2019-05-10T12:57:00Z</dcterms:modified>
</cp:coreProperties>
</file>